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Kennedy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24"/>
        <w:gridCol w:w="793"/>
        <w:gridCol w:w="614"/>
        <w:gridCol w:w="348"/>
        <w:gridCol w:w="834"/>
        <w:gridCol w:w="439"/>
        <w:gridCol w:w="1042"/>
        <w:gridCol w:w="1147"/>
        <w:gridCol w:w="990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244.0647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8,292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241.39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6,452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arising out of the vesting of previously 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Patrick Kennedy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3944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3241</Characters>
  <CharactersWithSpaces>3762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