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0001232524</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JAZZ 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JAZZ 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3180 PORTER DRIVE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PALO ALTO</w:t>
      </w:r>
      <w:r>
        <w:rPr>
          <w:sz w:val="20"/>
          <w:szCs w:val="20"/>
          <w:color w:val="auto"/>
        </w:rPr>
        <w:tab/>
      </w:r>
      <w:r>
        <w:rPr>
          <w:rFonts w:ascii="Arial" w:cs="Arial" w:eastAsia="Arial" w:hAnsi="Arial"/>
          <w:sz w:val="21"/>
          <w:szCs w:val="21"/>
          <w:color w:val="auto"/>
        </w:rPr>
        <w:t>CA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94304</w:t>
      </w:r>
      <w:r>
        <w:rPr>
          <w:sz w:val="20"/>
          <w:szCs w:val="20"/>
          <w:color w:val="auto"/>
        </w:rPr>
        <w:tab/>
      </w:r>
      <w:r>
        <w:rPr>
          <w:rFonts w:ascii="Arial" w:cs="Arial" w:eastAsia="Arial" w:hAnsi="Arial"/>
          <w:sz w:val="22"/>
          <w:szCs w:val="22"/>
          <w:color w:val="auto"/>
        </w:rPr>
        <w:t>650-496-3777</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040" w:type="dxa"/>
            <w:vAlign w:val="bottom"/>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16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40" w:type="dxa"/>
            <w:vAlign w:val="bottom"/>
          </w:tcPr>
          <w:p>
            <w:pPr>
              <w:ind w:left="40"/>
              <w:spacing w:after="0"/>
              <w:rPr>
                <w:sz w:val="20"/>
                <w:szCs w:val="20"/>
                <w:color w:val="auto"/>
              </w:rPr>
            </w:pPr>
            <w:r>
              <w:rPr>
                <w:rFonts w:ascii="Arial" w:cs="Arial" w:eastAsia="Arial" w:hAnsi="Arial"/>
                <w:sz w:val="22"/>
                <w:szCs w:val="22"/>
                <w:color w:val="auto"/>
              </w:rPr>
              <w:t>Cozzad</w:t>
            </w:r>
          </w:p>
        </w:tc>
        <w:tc>
          <w:tcPr>
            <w:tcW w:w="1160" w:type="dxa"/>
            <w:vAlign w:val="bottom"/>
          </w:tcPr>
          <w:p>
            <w:pPr>
              <w:ind w:left="420"/>
              <w:spacing w:after="0"/>
              <w:rPr>
                <w:sz w:val="20"/>
                <w:szCs w:val="20"/>
                <w:color w:val="auto"/>
              </w:rPr>
            </w:pPr>
            <w:r>
              <w:rPr>
                <w:rFonts w:ascii="Arial" w:cs="Arial" w:eastAsia="Arial" w:hAnsi="Arial"/>
                <w:sz w:val="22"/>
                <w:szCs w:val="22"/>
                <w:color w:val="auto"/>
              </w:rPr>
              <w:t>Bruce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40" w:type="dxa"/>
            <w:vAlign w:val="bottom"/>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16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tcPr>
          <w:p>
            <w:pPr>
              <w:ind w:left="40"/>
              <w:spacing w:after="0"/>
              <w:rPr>
                <w:sz w:val="20"/>
                <w:szCs w:val="20"/>
                <w:color w:val="auto"/>
              </w:rPr>
            </w:pPr>
            <w:r>
              <w:rPr>
                <w:rFonts w:ascii="Arial" w:cs="Arial" w:eastAsia="Arial" w:hAnsi="Arial"/>
                <w:sz w:val="22"/>
                <w:szCs w:val="22"/>
                <w:color w:val="auto"/>
              </w:rPr>
              <w:t>c/o Jazz Pharmaceuticals, Inc.</w:t>
            </w: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3180 Porter Drive</w:t>
            </w:r>
          </w:p>
        </w:tc>
        <w:tc>
          <w:tcPr>
            <w:tcW w:w="4880" w:type="dxa"/>
            <w:vAlign w:val="bottom"/>
          </w:tcPr>
          <w:p>
            <w:pPr>
              <w:spacing w:after="0"/>
              <w:rPr>
                <w:sz w:val="24"/>
                <w:szCs w:val="24"/>
                <w:color w:val="auto"/>
              </w:rPr>
            </w:pPr>
          </w:p>
        </w:tc>
      </w:tr>
      <w:tr>
        <w:trPr>
          <w:trHeight w:val="297"/>
        </w:trPr>
        <w:tc>
          <w:tcPr>
            <w:tcW w:w="3040" w:type="dxa"/>
            <w:vAlign w:val="bottom"/>
          </w:tcPr>
          <w:p>
            <w:pPr>
              <w:jc w:val="center"/>
              <w:ind w:left="29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4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160" w:type="dxa"/>
            <w:vAlign w:val="bottom"/>
          </w:tcPr>
          <w:p>
            <w:pPr>
              <w:ind w:left="420"/>
              <w:spacing w:after="0"/>
              <w:rPr>
                <w:sz w:val="20"/>
                <w:szCs w:val="20"/>
                <w:color w:val="auto"/>
              </w:rPr>
            </w:pPr>
            <w:r>
              <w:rPr>
                <w:rFonts w:ascii="Arial" w:cs="Arial" w:eastAsia="Arial" w:hAnsi="Arial"/>
                <w:sz w:val="22"/>
                <w:szCs w:val="22"/>
                <w:color w:val="auto"/>
              </w:rPr>
              <w:t>CA</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94304</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40" w:type="dxa"/>
            <w:vAlign w:val="bottom"/>
          </w:tcPr>
          <w:p>
            <w:pPr>
              <w:jc w:val="center"/>
              <w:ind w:left="292"/>
              <w:spacing w:after="0"/>
              <w:rPr>
                <w:sz w:val="20"/>
                <w:szCs w:val="20"/>
                <w:color w:val="auto"/>
              </w:rPr>
            </w:pPr>
            <w:r>
              <w:rPr>
                <w:rFonts w:ascii="Arial" w:cs="Arial" w:eastAsia="Arial" w:hAnsi="Arial"/>
                <w:sz w:val="22"/>
                <w:szCs w:val="22"/>
                <w:b w:val="1"/>
                <w:bCs w:val="1"/>
                <w:color w:val="auto"/>
                <w:w w:val="89"/>
              </w:rPr>
              <w:t>Last Name</w:t>
            </w:r>
          </w:p>
        </w:tc>
        <w:tc>
          <w:tcPr>
            <w:tcW w:w="116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40" w:type="dxa"/>
            <w:vAlign w:val="bottom"/>
          </w:tcPr>
          <w:p>
            <w:pPr>
              <w:ind w:left="40"/>
              <w:spacing w:after="0"/>
              <w:rPr>
                <w:sz w:val="20"/>
                <w:szCs w:val="20"/>
                <w:color w:val="auto"/>
              </w:rPr>
            </w:pPr>
            <w:r>
              <w:rPr>
                <w:rFonts w:ascii="Arial" w:cs="Arial" w:eastAsia="Arial" w:hAnsi="Arial"/>
                <w:sz w:val="22"/>
                <w:szCs w:val="22"/>
                <w:color w:val="auto"/>
              </w:rPr>
              <w:t>Myers</w:t>
            </w:r>
          </w:p>
        </w:tc>
        <w:tc>
          <w:tcPr>
            <w:tcW w:w="1160" w:type="dxa"/>
            <w:vAlign w:val="bottom"/>
          </w:tcPr>
          <w:p>
            <w:pPr>
              <w:ind w:left="420"/>
              <w:spacing w:after="0"/>
              <w:rPr>
                <w:sz w:val="20"/>
                <w:szCs w:val="20"/>
                <w:color w:val="auto"/>
              </w:rPr>
            </w:pPr>
            <w:r>
              <w:rPr>
                <w:rFonts w:ascii="Arial" w:cs="Arial" w:eastAsia="Arial" w:hAnsi="Arial"/>
                <w:sz w:val="22"/>
                <w:szCs w:val="22"/>
                <w:color w:val="auto"/>
              </w:rPr>
              <w:t>Robert</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040" w:type="dxa"/>
            <w:vAlign w:val="bottom"/>
          </w:tcPr>
          <w:p>
            <w:pPr>
              <w:jc w:val="center"/>
              <w:ind w:left="292"/>
              <w:spacing w:after="0"/>
              <w:rPr>
                <w:sz w:val="20"/>
                <w:szCs w:val="20"/>
                <w:color w:val="auto"/>
              </w:rPr>
            </w:pPr>
            <w:r>
              <w:rPr>
                <w:rFonts w:ascii="Arial" w:cs="Arial" w:eastAsia="Arial" w:hAnsi="Arial"/>
                <w:sz w:val="22"/>
                <w:szCs w:val="22"/>
                <w:b w:val="1"/>
                <w:bCs w:val="1"/>
                <w:color w:val="auto"/>
                <w:w w:val="86"/>
              </w:rPr>
              <w:t>Street Address 1</w:t>
            </w:r>
          </w:p>
        </w:tc>
        <w:tc>
          <w:tcPr>
            <w:tcW w:w="116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40" w:type="dxa"/>
            <w:vAlign w:val="bottom"/>
          </w:tcPr>
          <w:p>
            <w:pPr>
              <w:ind w:left="40"/>
              <w:spacing w:after="0"/>
              <w:rPr>
                <w:sz w:val="20"/>
                <w:szCs w:val="20"/>
                <w:color w:val="auto"/>
              </w:rPr>
            </w:pPr>
            <w:r>
              <w:rPr>
                <w:rFonts w:ascii="Arial" w:cs="Arial" w:eastAsia="Arial" w:hAnsi="Arial"/>
                <w:sz w:val="22"/>
                <w:szCs w:val="22"/>
                <w:color w:val="auto"/>
              </w:rPr>
              <w:t>c/o Jazz Pharmaceuticals, Inc.</w:t>
            </w:r>
          </w:p>
        </w:tc>
        <w:tc>
          <w:tcPr>
            <w:tcW w:w="3500" w:type="dxa"/>
            <w:vAlign w:val="bottom"/>
            <w:gridSpan w:val="2"/>
          </w:tcPr>
          <w:p>
            <w:pPr>
              <w:ind w:left="420"/>
              <w:spacing w:after="0"/>
              <w:rPr>
                <w:sz w:val="20"/>
                <w:szCs w:val="20"/>
                <w:color w:val="auto"/>
              </w:rPr>
            </w:pPr>
            <w:r>
              <w:rPr>
                <w:rFonts w:ascii="Arial" w:cs="Arial" w:eastAsia="Arial" w:hAnsi="Arial"/>
                <w:sz w:val="22"/>
                <w:szCs w:val="22"/>
                <w:color w:val="auto"/>
              </w:rPr>
              <w:t>3180 Porter Drive</w:t>
            </w:r>
          </w:p>
        </w:tc>
        <w:tc>
          <w:tcPr>
            <w:tcW w:w="4880" w:type="dxa"/>
            <w:vAlign w:val="bottom"/>
          </w:tcPr>
          <w:p>
            <w:pPr>
              <w:spacing w:after="0"/>
              <w:rPr>
                <w:sz w:val="24"/>
                <w:szCs w:val="24"/>
                <w:color w:val="auto"/>
              </w:rPr>
            </w:pPr>
          </w:p>
        </w:tc>
      </w:tr>
      <w:tr>
        <w:trPr>
          <w:trHeight w:val="297"/>
        </w:trPr>
        <w:tc>
          <w:tcPr>
            <w:tcW w:w="3040" w:type="dxa"/>
            <w:vAlign w:val="bottom"/>
          </w:tcPr>
          <w:p>
            <w:pPr>
              <w:jc w:val="center"/>
              <w:ind w:left="29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4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160" w:type="dxa"/>
            <w:vAlign w:val="bottom"/>
          </w:tcPr>
          <w:p>
            <w:pPr>
              <w:ind w:left="420"/>
              <w:spacing w:after="0"/>
              <w:rPr>
                <w:sz w:val="20"/>
                <w:szCs w:val="20"/>
                <w:color w:val="auto"/>
              </w:rPr>
            </w:pPr>
            <w:r>
              <w:rPr>
                <w:rFonts w:ascii="Arial" w:cs="Arial" w:eastAsia="Arial" w:hAnsi="Arial"/>
                <w:sz w:val="22"/>
                <w:szCs w:val="22"/>
                <w:color w:val="auto"/>
              </w:rPr>
              <w:t>CA</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94304</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Colella</w:t>
            </w:r>
          </w:p>
        </w:tc>
        <w:tc>
          <w:tcPr>
            <w:tcW w:w="188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Samuel</w:t>
            </w: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rPr>
              <w:t>c/o Versant Ventures</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3000 Sand Hill Road, #4-210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Michelson</w:t>
            </w:r>
          </w:p>
        </w:tc>
        <w:tc>
          <w:tcPr>
            <w:tcW w:w="188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c/o Kohlberg Kravis Roberts &amp; Co.</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w w:val="99"/>
              </w:rPr>
              <w:t>2800 Sand Hill Road, 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Momtazee</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c/o Kohlberg Kravis Roberts &amp; Co.</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w w:val="99"/>
              </w:rPr>
              <w:t>2800 Sand Hill Road, 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Zilkha</w:t>
            </w:r>
          </w:p>
        </w:tc>
        <w:tc>
          <w:tcPr>
            <w:tcW w:w="188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Nathaniel</w:t>
            </w: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c/o Kohlberg Kravis Roberts &amp; Co.</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w w:val="99"/>
              </w:rPr>
              <w:t>2800 Sand Hill Road, 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Albert</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E.</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Alexander</w:t>
            </w: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c/o Kohlberg Kravis Roberts &amp; Co.</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w w:val="99"/>
              </w:rPr>
              <w:t>2800 Sand Hill Road, 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-7042150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376" w:lineRule="exact"/>
        <w:rPr>
          <w:sz w:val="20"/>
          <w:szCs w:val="20"/>
          <w:color w:val="auto"/>
        </w:rPr>
      </w:pPr>
    </w:p>
    <w:p>
      <w:pPr>
        <w:jc w:val="center"/>
        <w:ind w:left="720"/>
        <w:spacing w:after="0"/>
        <w:rPr>
          <w:sz w:val="20"/>
          <w:szCs w:val="20"/>
          <w:color w:val="auto"/>
        </w:rPr>
      </w:pPr>
      <w:r>
        <w:rPr>
          <w:rFonts w:ascii="Arial" w:cs="Arial" w:eastAsia="Arial" w:hAnsi="Arial"/>
          <w:sz w:val="22"/>
          <w:szCs w:val="22"/>
          <w:b w:val="1"/>
          <w:bCs w:val="1"/>
          <w:color w:val="auto"/>
        </w:rPr>
        <w:t>Last Name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O'Keefe</w:t>
      </w:r>
    </w:p>
    <w:p>
      <w:pPr>
        <w:spacing w:after="0" w:line="38" w:lineRule="exact"/>
        <w:rPr>
          <w:sz w:val="20"/>
          <w:szCs w:val="20"/>
          <w:color w:val="auto"/>
        </w:rPr>
      </w:pPr>
    </w:p>
    <w:p>
      <w:pPr>
        <w:jc w:val="center"/>
        <w:ind w:left="720"/>
        <w:spacing w:after="0"/>
        <w:rPr>
          <w:sz w:val="20"/>
          <w:szCs w:val="20"/>
          <w:color w:val="auto"/>
        </w:rPr>
      </w:pPr>
      <w:r>
        <w:rPr>
          <w:rFonts w:ascii="Arial" w:cs="Arial" w:eastAsia="Arial" w:hAnsi="Arial"/>
          <w:sz w:val="21"/>
          <w:szCs w:val="21"/>
          <w:b w:val="1"/>
          <w:bCs w:val="1"/>
          <w:color w:val="auto"/>
        </w:rPr>
        <w:t>Street Address 1</w:t>
      </w:r>
    </w:p>
    <w:p>
      <w:pPr>
        <w:spacing w:after="0" w:line="62" w:lineRule="exact"/>
        <w:rPr>
          <w:sz w:val="20"/>
          <w:szCs w:val="20"/>
          <w:color w:val="auto"/>
        </w:rPr>
      </w:pPr>
    </w:p>
    <w:p>
      <w:pPr>
        <w:ind w:left="40" w:right="140"/>
        <w:spacing w:after="0" w:line="251" w:lineRule="auto"/>
        <w:rPr>
          <w:sz w:val="20"/>
          <w:szCs w:val="20"/>
          <w:color w:val="auto"/>
        </w:rPr>
      </w:pPr>
      <w:r>
        <w:rPr>
          <w:rFonts w:ascii="Arial" w:cs="Arial" w:eastAsia="Arial" w:hAnsi="Arial"/>
          <w:sz w:val="22"/>
          <w:szCs w:val="22"/>
          <w:color w:val="auto"/>
        </w:rPr>
        <w:t>c/o Beecken Petty O'Keefe &amp; Company, LLC</w:t>
      </w:r>
    </w:p>
    <w:p>
      <w:pPr>
        <w:spacing w:after="0" w:line="5" w:lineRule="exact"/>
        <w:rPr>
          <w:sz w:val="20"/>
          <w:szCs w:val="20"/>
          <w:color w:val="auto"/>
        </w:rPr>
      </w:pPr>
    </w:p>
    <w:p>
      <w:pPr>
        <w:jc w:val="center"/>
        <w:ind w:left="720"/>
        <w:spacing w:after="0"/>
        <w:rPr>
          <w:sz w:val="20"/>
          <w:szCs w:val="20"/>
          <w:color w:val="auto"/>
        </w:rPr>
      </w:pPr>
      <w:r>
        <w:rPr>
          <w:rFonts w:ascii="Arial" w:cs="Arial" w:eastAsia="Arial" w:hAnsi="Arial"/>
          <w:sz w:val="22"/>
          <w:szCs w:val="22"/>
          <w:b w:val="1"/>
          <w:bCs w:val="1"/>
          <w:color w:val="auto"/>
        </w:rPr>
        <w:t>City</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1160"/>
        <w:spacing w:after="0"/>
        <w:tabs>
          <w:tab w:leader="none" w:pos="4440" w:val="left"/>
        </w:tabs>
        <w:rPr>
          <w:sz w:val="20"/>
          <w:szCs w:val="20"/>
          <w:color w:val="auto"/>
        </w:rPr>
      </w:pP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spacing w:after="0"/>
        <w:tabs>
          <w:tab w:leader="none" w:pos="3380" w:val="left"/>
        </w:tabs>
        <w:rPr>
          <w:sz w:val="20"/>
          <w:szCs w:val="20"/>
          <w:color w:val="auto"/>
        </w:rPr>
      </w:pPr>
      <w:r>
        <w:rPr>
          <w:rFonts w:ascii="Arial" w:cs="Arial" w:eastAsia="Arial" w:hAnsi="Arial"/>
          <w:sz w:val="22"/>
          <w:szCs w:val="22"/>
          <w:color w:val="auto"/>
        </w:rPr>
        <w:t>Kenneth</w:t>
      </w:r>
      <w:r>
        <w:rPr>
          <w:sz w:val="20"/>
          <w:szCs w:val="20"/>
          <w:color w:val="auto"/>
        </w:rPr>
        <w:tab/>
      </w:r>
      <w:r>
        <w:rPr>
          <w:rFonts w:ascii="Arial" w:cs="Arial" w:eastAsia="Arial" w:hAnsi="Arial"/>
          <w:sz w:val="22"/>
          <w:szCs w:val="22"/>
          <w:color w:val="auto"/>
        </w:rPr>
        <w:t>W.</w:t>
      </w:r>
    </w:p>
    <w:p>
      <w:pPr>
        <w:spacing w:after="0" w:line="38" w:lineRule="exact"/>
        <w:rPr>
          <w:sz w:val="20"/>
          <w:szCs w:val="20"/>
          <w:color w:val="auto"/>
        </w:rPr>
      </w:pPr>
    </w:p>
    <w:p>
      <w:pPr>
        <w:jc w:val="center"/>
        <w:ind w:right="4600"/>
        <w:spacing w:after="0"/>
        <w:rPr>
          <w:sz w:val="20"/>
          <w:szCs w:val="20"/>
          <w:color w:val="auto"/>
        </w:rPr>
      </w:pPr>
      <w:r>
        <w:rPr>
          <w:rFonts w:ascii="Arial" w:cs="Arial" w:eastAsia="Arial" w:hAnsi="Arial"/>
          <w:sz w:val="22"/>
          <w:szCs w:val="22"/>
          <w:b w:val="1"/>
          <w:bCs w:val="1"/>
          <w:color w:val="auto"/>
        </w:rPr>
        <w:t>Street Address 2</w:t>
      </w:r>
    </w:p>
    <w:p>
      <w:pPr>
        <w:spacing w:after="0" w:line="172" w:lineRule="exact"/>
        <w:rPr>
          <w:sz w:val="20"/>
          <w:szCs w:val="20"/>
          <w:color w:val="auto"/>
        </w:rPr>
      </w:pPr>
    </w:p>
    <w:p>
      <w:pPr>
        <w:jc w:val="center"/>
        <w:ind w:right="4620"/>
        <w:spacing w:after="0"/>
        <w:rPr>
          <w:sz w:val="20"/>
          <w:szCs w:val="20"/>
          <w:color w:val="auto"/>
        </w:rPr>
      </w:pPr>
      <w:r>
        <w:rPr>
          <w:rFonts w:ascii="Arial" w:cs="Arial" w:eastAsia="Arial" w:hAnsi="Arial"/>
          <w:sz w:val="19"/>
          <w:szCs w:val="19"/>
          <w:color w:val="auto"/>
        </w:rPr>
        <w:t>131 South Dearborn Street, Suite 2800</w:t>
      </w:r>
    </w:p>
    <w:p>
      <w:pPr>
        <w:spacing w:after="0" w:line="194" w:lineRule="exact"/>
        <w:rPr>
          <w:sz w:val="20"/>
          <w:szCs w:val="20"/>
          <w:color w:val="auto"/>
        </w:rPr>
      </w:pPr>
    </w:p>
    <w:p>
      <w:pPr>
        <w:jc w:val="both"/>
        <w:ind w:left="580"/>
        <w:spacing w:after="0"/>
        <w:tabs>
          <w:tab w:leader="none" w:pos="4340" w:val="left"/>
        </w:tabs>
        <w:rPr>
          <w:sz w:val="20"/>
          <w:szCs w:val="20"/>
          <w:color w:val="auto"/>
        </w:rPr>
      </w:pP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22"/>
          <w:szCs w:val="22"/>
          <w:b w:val="1"/>
          <w:bCs w:val="1"/>
          <w:color w:val="auto"/>
        </w:rPr>
        <w:t>ZIP/PostalCode</w:t>
      </w:r>
    </w:p>
    <w:p>
      <w:pPr>
        <w:sectPr>
          <w:pgSz w:w="11900" w:h="16838" w:orient="portrait"/>
          <w:cols w:equalWidth="0" w:num="2">
            <w:col w:w="2740" w:space="720"/>
            <w:col w:w="7960"/>
          </w:cols>
          <w:pgMar w:left="240" w:top="153"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Chicago</w:t>
            </w:r>
          </w:p>
        </w:tc>
        <w:tc>
          <w:tcPr>
            <w:tcW w:w="1800" w:type="dxa"/>
            <w:vAlign w:val="bottom"/>
          </w:tcPr>
          <w:p>
            <w:pPr>
              <w:spacing w:after="0"/>
              <w:rPr>
                <w:sz w:val="23"/>
                <w:szCs w:val="23"/>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IL</w:t>
            </w:r>
          </w:p>
        </w:tc>
        <w:tc>
          <w:tcPr>
            <w:tcW w:w="2720" w:type="dxa"/>
            <w:vAlign w:val="bottom"/>
          </w:tcPr>
          <w:p>
            <w:pPr>
              <w:spacing w:after="0"/>
              <w:rPr>
                <w:sz w:val="23"/>
                <w:szCs w:val="23"/>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60603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Tananbaum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B.</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Prospect Venture Partners</w:t>
            </w:r>
          </w:p>
        </w:tc>
        <w:tc>
          <w:tcPr>
            <w:tcW w:w="3560" w:type="dxa"/>
            <w:vAlign w:val="bottom"/>
            <w:gridSpan w:val="2"/>
          </w:tcPr>
          <w:p>
            <w:pPr>
              <w:ind w:left="260"/>
              <w:spacing w:after="0"/>
              <w:rPr>
                <w:sz w:val="20"/>
                <w:szCs w:val="20"/>
                <w:color w:val="auto"/>
              </w:rPr>
            </w:pPr>
            <w:r>
              <w:rPr>
                <w:rFonts w:ascii="Arial" w:cs="Arial" w:eastAsia="Arial" w:hAnsi="Arial"/>
                <w:sz w:val="22"/>
                <w:szCs w:val="22"/>
                <w:color w:val="auto"/>
              </w:rPr>
              <w:t>435 Tasso Street, Suite 200</w:t>
            </w:r>
          </w:p>
        </w:tc>
        <w:tc>
          <w:tcPr>
            <w:tcW w:w="46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94301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Sebulsky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Alan</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Apothecary Capital LLC</w:t>
            </w:r>
          </w:p>
        </w:tc>
        <w:tc>
          <w:tcPr>
            <w:tcW w:w="3560" w:type="dxa"/>
            <w:vAlign w:val="bottom"/>
            <w:gridSpan w:val="2"/>
          </w:tcPr>
          <w:p>
            <w:pPr>
              <w:ind w:left="260"/>
              <w:spacing w:after="0"/>
              <w:rPr>
                <w:sz w:val="20"/>
                <w:szCs w:val="20"/>
                <w:color w:val="auto"/>
              </w:rPr>
            </w:pPr>
            <w:r>
              <w:rPr>
                <w:rFonts w:ascii="Arial" w:cs="Arial" w:eastAsia="Arial" w:hAnsi="Arial"/>
                <w:sz w:val="22"/>
                <w:szCs w:val="22"/>
                <w:color w:val="auto"/>
              </w:rPr>
              <w:t>1 North Wacker Drive, Suite 3950</w:t>
            </w:r>
          </w:p>
        </w:tc>
        <w:tc>
          <w:tcPr>
            <w:tcW w:w="46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Chicago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IL</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60606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Cressey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Thoma Cressey Bravo, Inc.</w:t>
            </w:r>
          </w:p>
        </w:tc>
        <w:tc>
          <w:tcPr>
            <w:tcW w:w="3560" w:type="dxa"/>
            <w:vAlign w:val="bottom"/>
            <w:gridSpan w:val="2"/>
          </w:tcPr>
          <w:p>
            <w:pPr>
              <w:ind w:left="260"/>
              <w:spacing w:after="0"/>
              <w:rPr>
                <w:sz w:val="20"/>
                <w:szCs w:val="20"/>
                <w:color w:val="auto"/>
              </w:rPr>
            </w:pPr>
            <w:r>
              <w:rPr>
                <w:rFonts w:ascii="Arial" w:cs="Arial" w:eastAsia="Arial" w:hAnsi="Arial"/>
                <w:sz w:val="22"/>
                <w:szCs w:val="22"/>
                <w:color w:val="auto"/>
                <w:w w:val="90"/>
              </w:rPr>
              <w:t>Sears Tower, 22 South Wacker Drive</w:t>
            </w:r>
          </w:p>
        </w:tc>
        <w:tc>
          <w:tcPr>
            <w:tcW w:w="46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Chicago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IL</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60606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Enright</w:t>
            </w:r>
          </w:p>
        </w:tc>
        <w:tc>
          <w:tcPr>
            <w:tcW w:w="1800" w:type="dxa"/>
            <w:vAlign w:val="bottom"/>
          </w:tcPr>
          <w:p>
            <w:pPr>
              <w:spacing w:after="0"/>
              <w:rPr>
                <w:sz w:val="24"/>
                <w:szCs w:val="24"/>
                <w:color w:val="auto"/>
              </w:rPr>
            </w:pPr>
          </w:p>
        </w:tc>
        <w:tc>
          <w:tcPr>
            <w:tcW w:w="3560" w:type="dxa"/>
            <w:vAlign w:val="bottom"/>
            <w:gridSpan w:val="2"/>
          </w:tcPr>
          <w:p>
            <w:pPr>
              <w:ind w:left="260"/>
              <w:spacing w:after="0"/>
              <w:rPr>
                <w:sz w:val="20"/>
                <w:szCs w:val="20"/>
                <w:color w:val="auto"/>
              </w:rPr>
            </w:pPr>
            <w:r>
              <w:rPr>
                <w:rFonts w:ascii="Arial" w:cs="Arial" w:eastAsia="Arial" w:hAnsi="Arial"/>
                <w:sz w:val="22"/>
                <w:szCs w:val="22"/>
                <w:color w:val="auto"/>
              </w:rPr>
              <w:t>Patrick</w:t>
            </w:r>
          </w:p>
        </w:tc>
        <w:tc>
          <w:tcPr>
            <w:tcW w:w="4660" w:type="dxa"/>
            <w:vAlign w:val="bottom"/>
          </w:tcPr>
          <w:p>
            <w:pPr>
              <w:ind w:left="10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Longitude Capital</w:t>
            </w:r>
          </w:p>
        </w:tc>
        <w:tc>
          <w:tcPr>
            <w:tcW w:w="3560" w:type="dxa"/>
            <w:vAlign w:val="bottom"/>
            <w:gridSpan w:val="2"/>
          </w:tcPr>
          <w:p>
            <w:pPr>
              <w:ind w:left="260"/>
              <w:spacing w:after="0"/>
              <w:rPr>
                <w:sz w:val="20"/>
                <w:szCs w:val="20"/>
                <w:color w:val="auto"/>
              </w:rPr>
            </w:pPr>
            <w:r>
              <w:rPr>
                <w:rFonts w:ascii="Arial" w:cs="Arial" w:eastAsia="Arial" w:hAnsi="Arial"/>
                <w:sz w:val="22"/>
                <w:szCs w:val="22"/>
                <w:color w:val="auto"/>
              </w:rPr>
              <w:t>800 El Camino Real, Suite 220</w:t>
            </w:r>
          </w:p>
        </w:tc>
        <w:tc>
          <w:tcPr>
            <w:tcW w:w="46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Gamble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Carol</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6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Jazz Pharmaceuticals, Inc.</w:t>
            </w:r>
          </w:p>
        </w:tc>
        <w:tc>
          <w:tcPr>
            <w:tcW w:w="3560" w:type="dxa"/>
            <w:vAlign w:val="bottom"/>
            <w:gridSpan w:val="2"/>
          </w:tcPr>
          <w:p>
            <w:pPr>
              <w:ind w:left="260"/>
              <w:spacing w:after="0"/>
              <w:rPr>
                <w:sz w:val="20"/>
                <w:szCs w:val="20"/>
                <w:color w:val="auto"/>
              </w:rPr>
            </w:pPr>
            <w:r>
              <w:rPr>
                <w:rFonts w:ascii="Arial" w:cs="Arial" w:eastAsia="Arial" w:hAnsi="Arial"/>
                <w:sz w:val="22"/>
                <w:szCs w:val="22"/>
                <w:color w:val="auto"/>
              </w:rPr>
              <w:t>3180 Porter Drive</w:t>
            </w:r>
          </w:p>
        </w:tc>
        <w:tc>
          <w:tcPr>
            <w:tcW w:w="466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72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State/Province/Country</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720" w:type="dxa"/>
            <w:vAlign w:val="bottom"/>
          </w:tcPr>
          <w:p>
            <w:pPr>
              <w:spacing w:after="0"/>
              <w:rPr>
                <w:sz w:val="24"/>
                <w:szCs w:val="24"/>
                <w:color w:val="auto"/>
              </w:rPr>
            </w:pPr>
          </w:p>
        </w:tc>
        <w:tc>
          <w:tcPr>
            <w:tcW w:w="4660" w:type="dxa"/>
            <w:vAlign w:val="bottom"/>
          </w:tcPr>
          <w:p>
            <w:pPr>
              <w:ind w:left="100"/>
              <w:spacing w:after="0"/>
              <w:rPr>
                <w:sz w:val="20"/>
                <w:szCs w:val="20"/>
                <w:color w:val="auto"/>
              </w:rPr>
            </w:pPr>
            <w:r>
              <w:rPr>
                <w:rFonts w:ascii="Arial" w:cs="Arial" w:eastAsia="Arial" w:hAnsi="Arial"/>
                <w:sz w:val="22"/>
                <w:szCs w:val="22"/>
                <w:color w:val="auto"/>
              </w:rPr>
              <w:t>94304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7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66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720" w:type="dxa"/>
            <w:vAlign w:val="bottom"/>
            <w:tcBorders>
              <w:bottom w:val="single" w:sz="8" w:color="9A9A9A"/>
            </w:tcBorders>
          </w:tcPr>
          <w:p>
            <w:pPr>
              <w:spacing w:after="0"/>
              <w:rPr>
                <w:sz w:val="18"/>
                <w:szCs w:val="18"/>
                <w:color w:val="auto"/>
              </w:rPr>
            </w:pPr>
          </w:p>
        </w:tc>
        <w:tc>
          <w:tcPr>
            <w:tcW w:w="46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72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660" w:type="dxa"/>
            <w:vAlign w:val="bottom"/>
          </w:tcPr>
          <w:p>
            <w:pPr>
              <w:jc w:val="center"/>
              <w:ind w:right="972"/>
              <w:spacing w:after="0"/>
              <w:rPr>
                <w:sz w:val="20"/>
                <w:szCs w:val="20"/>
                <w:color w:val="auto"/>
              </w:rPr>
            </w:pPr>
            <w:r>
              <w:rPr>
                <w:rFonts w:ascii="Arial" w:cs="Arial" w:eastAsia="Arial" w:hAnsi="Arial"/>
                <w:sz w:val="22"/>
                <w:szCs w:val="22"/>
                <w:b w:val="1"/>
                <w:bCs w:val="1"/>
                <w:color w:val="auto"/>
                <w:w w:val="92"/>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-9631680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-9631680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-7762240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-7762240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-5892800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-5892800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-4023360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-4023360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-2153920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-2153920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-284480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-284480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3" w:name="page4"/>
    <w:bookmarkEnd w:id="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200" w:type="dxa"/>
            <w:vAlign w:val="bottom"/>
          </w:tcPr>
          <w:p>
            <w:pPr>
              <w:ind w:left="40"/>
              <w:spacing w:after="0"/>
              <w:rPr>
                <w:sz w:val="20"/>
                <w:szCs w:val="20"/>
                <w:color w:val="auto"/>
              </w:rPr>
            </w:pPr>
            <w:r>
              <w:rPr>
                <w:rFonts w:ascii="Arial" w:cs="Arial" w:eastAsia="Arial" w:hAnsi="Arial"/>
                <w:sz w:val="22"/>
                <w:szCs w:val="22"/>
                <w:color w:val="auto"/>
              </w:rPr>
              <w:t>Wissel</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Janne</w:t>
            </w:r>
          </w:p>
        </w:tc>
        <w:tc>
          <w:tcPr>
            <w:tcW w:w="2500" w:type="dxa"/>
            <w:vAlign w:val="bottom"/>
          </w:tcPr>
          <w:p>
            <w:pPr>
              <w:spacing w:after="0"/>
              <w:rPr>
                <w:sz w:val="23"/>
                <w:szCs w:val="23"/>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L.T.</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Jazz 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3180 Porter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94304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Colligan</w:t>
            </w:r>
          </w:p>
        </w:tc>
        <w:tc>
          <w:tcPr>
            <w:tcW w:w="840" w:type="dxa"/>
            <w:vAlign w:val="bottom"/>
          </w:tcPr>
          <w:p>
            <w:pPr>
              <w:ind w:left="260"/>
              <w:spacing w:after="0"/>
              <w:rPr>
                <w:sz w:val="20"/>
                <w:szCs w:val="20"/>
                <w:color w:val="auto"/>
              </w:rPr>
            </w:pPr>
            <w:r>
              <w:rPr>
                <w:rFonts w:ascii="Arial" w:cs="Arial" w:eastAsia="Arial" w:hAnsi="Arial"/>
                <w:sz w:val="22"/>
                <w:szCs w:val="22"/>
                <w:color w:val="auto"/>
              </w:rPr>
              <w:t>Joan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Jazz 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3180 Porter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840" w:type="dxa"/>
            <w:vAlign w:val="bottom"/>
          </w:tcPr>
          <w:p>
            <w:pPr>
              <w:ind w:left="260"/>
              <w:spacing w:after="0"/>
              <w:rPr>
                <w:sz w:val="20"/>
                <w:szCs w:val="20"/>
                <w:color w:val="auto"/>
              </w:rPr>
            </w:pPr>
            <w:r>
              <w:rPr>
                <w:rFonts w:ascii="Arial" w:cs="Arial" w:eastAsia="Arial" w:hAnsi="Arial"/>
                <w:sz w:val="22"/>
                <w:szCs w:val="22"/>
                <w:color w:val="auto"/>
              </w:rPr>
              <w:t>CA</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94304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9"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ectPr>
          <w:pgSz w:w="11900" w:h="16859" w:orient="portrait"/>
          <w:cols w:equalWidth="0" w:num="2">
            <w:col w:w="3600" w:space="340"/>
            <w:col w:w="7480"/>
          </w:cols>
          <w:pgMar w:left="240" w:top="118" w:right="239" w:bottom="0" w:gutter="0" w:footer="0" w:header="0"/>
          <w:type w:val="continuous"/>
        </w:sectPr>
      </w:pPr>
    </w:p>
    <w:bookmarkStart w:id="4" w:name="page5"/>
    <w:bookmarkEnd w:id="4"/>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2009-07-07</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32" w:right="279"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hanging="211"/>
        <w:spacing w:after="0"/>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hanging="211"/>
        <w:spacing w:after="0" w:line="183" w:lineRule="auto"/>
        <w:tabs>
          <w:tab w:leader="none" w:pos="260" w:val="left"/>
        </w:tabs>
        <w:numPr>
          <w:ilvl w:val="0"/>
          <w:numId w:val="2"/>
        </w:numPr>
        <w:rPr>
          <w:rFonts w:ascii="Arial" w:cs="Arial" w:eastAsia="Arial" w:hAnsi="Arial"/>
          <w:sz w:val="39"/>
          <w:szCs w:val="39"/>
          <w:color w:val="auto"/>
          <w:vertAlign w:val="subscript"/>
        </w:rPr>
      </w:pPr>
      <w:r>
        <w:rPr>
          <w:rFonts w:ascii="Arial" w:cs="Arial" w:eastAsia="Arial" w:hAnsi="Arial"/>
          <w:sz w:val="20"/>
          <w:szCs w:val="20"/>
          <w:color w:val="auto"/>
        </w:rPr>
        <w:t>Security to be Acquired Upon Exercise of Option, Warrant or Other Right to Acquire Security</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540"/>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Common Stock and Warrants exercisable for Common Stock.</w:t>
      </w:r>
    </w:p>
    <w:p>
      <w:pPr>
        <w:spacing w:after="0" w:line="734" w:lineRule="exact"/>
        <w:rPr>
          <w:sz w:val="20"/>
          <w:szCs w:val="20"/>
          <w:color w:val="auto"/>
        </w:rPr>
      </w:pPr>
    </w:p>
    <w:p>
      <w:pPr>
        <w:sectPr>
          <w:pgSz w:w="11900" w:h="16838" w:orient="portrait"/>
          <w:cols w:equalWidth="0" w:num="2">
            <w:col w:w="5580" w:space="160"/>
            <w:col w:w="5640"/>
          </w:cols>
          <w:pgMar w:left="240" w:top="132" w:right="279" w:bottom="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8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900" w:type="dxa"/>
            <w:vAlign w:val="bottom"/>
          </w:tcPr>
          <w:p>
            <w:pPr>
              <w:spacing w:after="0"/>
              <w:rPr>
                <w:sz w:val="24"/>
                <w:szCs w:val="24"/>
                <w:color w:val="auto"/>
              </w:rPr>
            </w:pPr>
          </w:p>
        </w:tc>
        <w:tc>
          <w:tcPr>
            <w:tcW w:w="3880" w:type="dxa"/>
            <w:vAlign w:val="bottom"/>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660" w:type="dxa"/>
            <w:vAlign w:val="bottom"/>
            <w:gridSpan w:val="2"/>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5660" w:type="dxa"/>
            <w:vAlign w:val="bottom"/>
            <w:gridSpan w:val="2"/>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900" w:type="dxa"/>
            <w:vAlign w:val="bottom"/>
          </w:tcPr>
          <w:p>
            <w:pPr>
              <w:spacing w:after="0"/>
              <w:rPr>
                <w:sz w:val="24"/>
                <w:szCs w:val="24"/>
                <w:color w:val="auto"/>
              </w:rPr>
            </w:pPr>
          </w:p>
        </w:tc>
        <w:tc>
          <w:tcPr>
            <w:tcW w:w="388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40" w:type="dxa"/>
            <w:vAlign w:val="bottom"/>
            <w:gridSpan w:val="2"/>
          </w:tcPr>
          <w:p>
            <w:pPr>
              <w:ind w:left="80"/>
              <w:spacing w:after="0"/>
              <w:rPr>
                <w:sz w:val="20"/>
                <w:szCs w:val="20"/>
                <w:color w:val="auto"/>
              </w:rPr>
            </w:pPr>
            <w:r>
              <w:rPr>
                <w:rFonts w:ascii="Arial" w:cs="Arial" w:eastAsia="Arial" w:hAnsi="Arial"/>
                <w:sz w:val="22"/>
                <w:szCs w:val="22"/>
                <w:color w:val="auto"/>
                <w:w w:val="98"/>
              </w:rPr>
              <w:t>State(s) of Solicitation (select all that apply)</w:t>
            </w:r>
          </w:p>
        </w:tc>
        <w:tc>
          <w:tcPr>
            <w:tcW w:w="388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40" w:type="dxa"/>
            <w:vAlign w:val="bottom"/>
            <w:gridSpan w:val="2"/>
            <w:vMerge w:val="restart"/>
          </w:tcPr>
          <w:p>
            <w:pPr>
              <w:ind w:left="80"/>
              <w:spacing w:after="0"/>
              <w:rPr>
                <w:sz w:val="20"/>
                <w:szCs w:val="20"/>
                <w:color w:val="auto"/>
              </w:rPr>
            </w:pPr>
            <w:r>
              <w:rPr>
                <w:rFonts w:ascii="Arial" w:cs="Arial" w:eastAsia="Arial" w:hAnsi="Arial"/>
                <w:sz w:val="22"/>
                <w:szCs w:val="22"/>
                <w:color w:val="auto"/>
                <w:w w:val="95"/>
              </w:rPr>
              <w:t>Check “All States” or check individual States</w:t>
            </w:r>
          </w:p>
        </w:tc>
        <w:tc>
          <w:tcPr>
            <w:tcW w:w="38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gridSpan w:val="2"/>
            <w:vMerge w:val="continue"/>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00" w:type="dxa"/>
            <w:vAlign w:val="bottom"/>
          </w:tcPr>
          <w:p>
            <w:pPr>
              <w:ind w:left="140"/>
              <w:spacing w:after="0"/>
              <w:rPr>
                <w:sz w:val="20"/>
                <w:szCs w:val="20"/>
                <w:color w:val="auto"/>
              </w:rPr>
            </w:pPr>
            <w:r>
              <w:rPr>
                <w:rFonts w:ascii="Arial" w:cs="Arial" w:eastAsia="Arial" w:hAnsi="Arial"/>
                <w:sz w:val="22"/>
                <w:szCs w:val="22"/>
                <w:color w:val="auto"/>
                <w:w w:val="92"/>
              </w:rPr>
              <w:t>$6,999,998 USD 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900" w:type="dxa"/>
            <w:vAlign w:val="bottom"/>
          </w:tcPr>
          <w:p>
            <w:pPr>
              <w:ind w:left="140"/>
              <w:spacing w:after="0"/>
              <w:rPr>
                <w:sz w:val="20"/>
                <w:szCs w:val="20"/>
                <w:color w:val="auto"/>
              </w:rPr>
            </w:pPr>
            <w:r>
              <w:rPr>
                <w:rFonts w:ascii="Arial" w:cs="Arial" w:eastAsia="Arial" w:hAnsi="Arial"/>
                <w:sz w:val="22"/>
                <w:szCs w:val="22"/>
                <w:color w:val="auto"/>
              </w:rPr>
              <w:t>$6,999,998 USD</w:t>
            </w: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32" w:right="279" w:bottom="0" w:gutter="0" w:footer="0" w:header="0"/>
          <w:type w:val="continuous"/>
        </w:sectPr>
      </w:pPr>
    </w:p>
    <w:bookmarkStart w:id="5" w:name="page6"/>
    <w:bookmarkEnd w:id="5"/>
    <w:p>
      <w:pPr>
        <w:ind w:left="40"/>
        <w:spacing w:after="0"/>
        <w:tabs>
          <w:tab w:leader="none" w:pos="3220" w:val="left"/>
          <w:tab w:leader="none" w:pos="444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2"/>
          <w:szCs w:val="22"/>
          <w:color w:val="auto"/>
        </w:rPr>
        <w:t>$0 USD or</w:t>
      </w:r>
      <w:r>
        <w:rPr>
          <w:sz w:val="20"/>
          <w:szCs w:val="20"/>
          <w:color w:val="auto"/>
        </w:rPr>
        <w:tab/>
      </w:r>
      <w:r>
        <w:rPr>
          <w:rFonts w:ascii="Arial" w:cs="Arial" w:eastAsia="Arial" w:hAnsi="Arial"/>
          <w:sz w:val="19"/>
          <w:szCs w:val="19"/>
          <w:color w:val="auto"/>
        </w:rPr>
        <w:t>Indefinite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117"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117"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117"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660" w:type="dxa"/>
            <w:vAlign w:val="bottom"/>
            <w:tcBorders>
              <w:top w:val="single" w:sz="8" w:color="2C2C2C"/>
              <w:bottom w:val="single" w:sz="8" w:color="808080"/>
            </w:tcBorders>
          </w:tcPr>
          <w:p>
            <w:pPr>
              <w:ind w:left="15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2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10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JAZZ PHARMACEUTICALS INC</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Bruce C. Cozadd</w:t>
            </w:r>
          </w:p>
        </w:tc>
        <w:tc>
          <w:tcPr>
            <w:tcW w:w="2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Bruce C. Cozadd</w:t>
            </w:r>
          </w:p>
        </w:tc>
        <w:tc>
          <w:tcPr>
            <w:tcW w:w="2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24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90"/>
              </w:rPr>
              <w:t>2009-07-07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420"/>
          </w:cols>
          <w:pgMar w:left="240" w:top="118" w:right="239" w:bottom="117" w:gutter="0" w:footer="0" w:header="0"/>
          <w:type w:val="continuous"/>
        </w:sectPr>
      </w:pPr>
    </w:p>
    <w:bookmarkStart w:id="6" w:name="page7"/>
    <w:bookmarkEnd w:id="6"/>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12" Type="http://schemas.openxmlformats.org/officeDocument/2006/relationships/hyperlink" Target="http://www.sec.gov/cgi-bin/browse-edgar?action=getcompany&amp;CIK=00012325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2019-12-10T22:37:17Z</dcterms:created>
  <dcterms:modified xsi:type="dcterms:W3CDTF">2019-12-10T22:37:17Z</dcterms:modified>
</cp:coreProperties>
</file>